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7D4" w:rsidRPr="00CD3D45" w:rsidRDefault="00C96ED5" w:rsidP="00E76A16">
      <w:pPr>
        <w:spacing w:line="240" w:lineRule="auto"/>
        <w:jc w:val="center"/>
        <w:rPr>
          <w:b/>
        </w:rPr>
      </w:pPr>
      <w:r w:rsidRPr="00CD3D45">
        <w:rPr>
          <w:b/>
        </w:rPr>
        <w:t>CIPN (Chemotherapy Induced Peripheral Neuropathy)</w:t>
      </w:r>
    </w:p>
    <w:p w:rsidR="00C96ED5" w:rsidRDefault="00CD3D45" w:rsidP="00E76A16">
      <w:pPr>
        <w:spacing w:line="240" w:lineRule="auto"/>
        <w:jc w:val="center"/>
      </w:pPr>
      <w:r>
        <w:t>Peripheral n</w:t>
      </w:r>
      <w:bookmarkStart w:id="0" w:name="_GoBack"/>
      <w:bookmarkEnd w:id="0"/>
      <w:r w:rsidR="00C96ED5">
        <w:t>europathy is caused by chem</w:t>
      </w:r>
      <w:r w:rsidR="00E76A16">
        <w:t>o</w:t>
      </w:r>
      <w:r w:rsidR="00C96ED5">
        <w:t xml:space="preserve">therapy medications damaging peripheral nerve cells. </w:t>
      </w:r>
    </w:p>
    <w:p w:rsidR="00901EC3" w:rsidRPr="00901EC3" w:rsidRDefault="00901EC3" w:rsidP="00901EC3">
      <w:pPr>
        <w:shd w:val="clear" w:color="auto" w:fill="FFFFFF"/>
        <w:spacing w:line="240" w:lineRule="atLeast"/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noProof/>
          <w:sz w:val="17"/>
          <w:szCs w:val="17"/>
        </w:rPr>
        <w:drawing>
          <wp:inline distT="0" distB="0" distL="0" distR="0" wp14:anchorId="3FAA15E2" wp14:editId="7B164FF2">
            <wp:extent cx="4524375" cy="4924425"/>
            <wp:effectExtent l="0" t="0" r="9525" b="9525"/>
            <wp:docPr id="3" name="Picture 3" descr="Peripheral Neuropathy Caused By Heavy Metal Poiso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ipheral Neuropathy Caused By Heavy Metal Poiso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keywordEdit"/>
      <w:bookmarkEnd w:id="1"/>
      <w:r>
        <w:rPr>
          <w:rFonts w:ascii="Verdana" w:hAnsi="Verdana"/>
          <w:vanish/>
          <w:sz w:val="17"/>
          <w:szCs w:val="17"/>
        </w:rPr>
        <w:t>If you can see this message, you need to update your Flash Player.</w:t>
      </w:r>
    </w:p>
    <w:p w:rsidR="00901EC3" w:rsidRDefault="00901EC3" w:rsidP="00901EC3">
      <w:pPr>
        <w:spacing w:line="240" w:lineRule="auto"/>
      </w:pPr>
    </w:p>
    <w:p w:rsidR="00C96ED5" w:rsidRPr="00E76A16" w:rsidRDefault="00C96ED5" w:rsidP="00E76A16">
      <w:pPr>
        <w:spacing w:line="240" w:lineRule="auto"/>
        <w:rPr>
          <w:b/>
          <w:u w:val="single"/>
        </w:rPr>
      </w:pPr>
      <w:r w:rsidRPr="00E76A16">
        <w:rPr>
          <w:b/>
          <w:u w:val="single"/>
        </w:rPr>
        <w:t>Signs &amp; Symptoms: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 xml:space="preserve">Pain </w:t>
      </w:r>
    </w:p>
    <w:p w:rsidR="00901EC3" w:rsidRDefault="00C96ED5" w:rsidP="00901EC3">
      <w:pPr>
        <w:numPr>
          <w:ilvl w:val="1"/>
          <w:numId w:val="1"/>
        </w:numPr>
        <w:spacing w:before="100" w:beforeAutospacing="1" w:after="225" w:line="240" w:lineRule="auto"/>
      </w:pPr>
      <w:r>
        <w:t>Patients may report shooting or stabbing pain but pain may also come and go.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Burning feeling in extremities like hands and feet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Tingling feeling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Loss of feeling in extremities</w:t>
      </w:r>
    </w:p>
    <w:p w:rsidR="00C96ED5" w:rsidRDefault="00C96ED5" w:rsidP="00E76A16">
      <w:pPr>
        <w:numPr>
          <w:ilvl w:val="1"/>
          <w:numId w:val="1"/>
        </w:numPr>
        <w:spacing w:before="100" w:beforeAutospacing="1" w:after="225" w:line="240" w:lineRule="auto"/>
      </w:pPr>
      <w:r>
        <w:t>Patients may report numbness or they may report a lessened ability to sense pressure, touch, or heat.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lastRenderedPageBreak/>
        <w:t>Trouble using your fingers to pick up or hold things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Balance problems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Pressure or temperature  may hurt more than usual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Muscle weakness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Trouble swallowing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Constipation</w:t>
      </w:r>
    </w:p>
    <w:p w:rsidR="00C96ED5" w:rsidRPr="00E76A16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 w:rsidRPr="00E76A16">
        <w:t>Trouble passing urine</w:t>
      </w:r>
    </w:p>
    <w:p w:rsidR="00C96ED5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Blood pressure changes</w:t>
      </w:r>
    </w:p>
    <w:p w:rsidR="00901EC3" w:rsidRPr="00901EC3" w:rsidRDefault="00C96ED5" w:rsidP="00E76A16">
      <w:pPr>
        <w:numPr>
          <w:ilvl w:val="0"/>
          <w:numId w:val="1"/>
        </w:numPr>
        <w:spacing w:before="100" w:beforeAutospacing="1" w:after="225" w:line="240" w:lineRule="auto"/>
        <w:ind w:left="945"/>
      </w:pPr>
      <w:r>
        <w:t>Decreased or no reflexes</w:t>
      </w:r>
    </w:p>
    <w:p w:rsidR="00155837" w:rsidRPr="00E76A16" w:rsidRDefault="00155837" w:rsidP="00E76A16">
      <w:pPr>
        <w:spacing w:before="100" w:beforeAutospacing="1" w:after="225" w:line="240" w:lineRule="auto"/>
        <w:rPr>
          <w:b/>
          <w:u w:val="single"/>
        </w:rPr>
      </w:pPr>
      <w:r w:rsidRPr="00E76A16">
        <w:rPr>
          <w:b/>
          <w:u w:val="single"/>
        </w:rPr>
        <w:t>Diagnostic Tests</w:t>
      </w:r>
      <w:r w:rsidR="00901EC3" w:rsidRPr="00901EC3">
        <w:rPr>
          <w:b/>
        </w:rPr>
        <w:t xml:space="preserve">                                                                                       </w:t>
      </w:r>
      <w:r w:rsidR="00901EC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07A2AA" wp14:editId="4AF80C67">
            <wp:extent cx="2066925" cy="1564159"/>
            <wp:effectExtent l="0" t="0" r="0" b="0"/>
            <wp:docPr id="4" name="Picture 4" descr="http://www.nlm.nih.gov/exhibition/aidsephemera/images/au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lm.nih.gov/exhibition/aidsephemera/images/aug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64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>Neuro exam</w:t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 xml:space="preserve">CT Scan </w:t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 xml:space="preserve">MRI </w:t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 xml:space="preserve">Nerve </w:t>
      </w:r>
      <w:r w:rsidR="00E76A16">
        <w:t>Biopsy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>Very rarely performed, can cause nerve damage</w:t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>NCV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>Nerve conduction velocity test, measure speed of nerve impulse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>Measure degree of damage in nerve fibers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 xml:space="preserve">Determines cause of nerve damage: demylinazation (slow transmission of nerve impulse) or axon damage (decreased impulse strength) </w:t>
      </w:r>
    </w:p>
    <w:p w:rsidR="00155837" w:rsidRDefault="00155837" w:rsidP="00E76A16">
      <w:pPr>
        <w:pStyle w:val="ListParagraph"/>
        <w:numPr>
          <w:ilvl w:val="0"/>
          <w:numId w:val="2"/>
        </w:numPr>
        <w:spacing w:before="100" w:beforeAutospacing="1" w:after="225" w:line="240" w:lineRule="auto"/>
      </w:pPr>
      <w:r>
        <w:t>EMG (Electromyography)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 xml:space="preserve">Inserting needle into muscle to measure electric activity while muscle is active and when it is at rest. </w:t>
      </w:r>
    </w:p>
    <w:p w:rsidR="00155837" w:rsidRDefault="00155837" w:rsidP="00E76A16">
      <w:pPr>
        <w:pStyle w:val="ListParagraph"/>
        <w:numPr>
          <w:ilvl w:val="1"/>
          <w:numId w:val="2"/>
        </w:numPr>
        <w:spacing w:before="100" w:beforeAutospacing="1" w:after="225" w:line="240" w:lineRule="auto"/>
      </w:pPr>
      <w:r>
        <w:t>Helps differentiate between muscle and nerve disorders</w:t>
      </w:r>
    </w:p>
    <w:p w:rsidR="00155837" w:rsidRDefault="00155837" w:rsidP="00E76A16">
      <w:pPr>
        <w:spacing w:line="240" w:lineRule="auto"/>
      </w:pPr>
      <w:r w:rsidRPr="00E76A16">
        <w:rPr>
          <w:b/>
          <w:u w:val="single"/>
        </w:rPr>
        <w:t>Medications That Can Cause CINP</w:t>
      </w:r>
      <w:r>
        <w:t>:</w:t>
      </w:r>
    </w:p>
    <w:p w:rsidR="00155837" w:rsidRDefault="00155837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t>Platinum drugs like cisplatin, carboplatin, and oxaliplatin</w:t>
      </w:r>
    </w:p>
    <w:p w:rsidR="00155837" w:rsidRDefault="00155837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t>Taxa</w:t>
      </w:r>
      <w:r w:rsidR="00E76A16">
        <w:t>nes including paclitaxel (Taxol) and docetaxel (Taxotere</w:t>
      </w:r>
      <w:r>
        <w:t>)</w:t>
      </w:r>
    </w:p>
    <w:p w:rsidR="00155837" w:rsidRDefault="00155837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lastRenderedPageBreak/>
        <w:t>Epothilones</w:t>
      </w:r>
      <w:r w:rsidR="00E76A16">
        <w:t xml:space="preserve"> such as ixabepilone (Ixempra</w:t>
      </w:r>
      <w:r>
        <w:t>)</w:t>
      </w:r>
    </w:p>
    <w:p w:rsidR="00155837" w:rsidRDefault="00155837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t>Plant alkaloids such as vinblastine, vincristine, vinorelbine, and etoposide (VP-16)</w:t>
      </w:r>
    </w:p>
    <w:p w:rsidR="00155837" w:rsidRDefault="00E76A16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t>Thalidomide (Thalomid) and lenalidomide (Revlimid</w:t>
      </w:r>
      <w:r w:rsidR="00155837">
        <w:t>)</w:t>
      </w:r>
    </w:p>
    <w:p w:rsidR="00155837" w:rsidRDefault="00E76A16" w:rsidP="00E76A16">
      <w:pPr>
        <w:numPr>
          <w:ilvl w:val="0"/>
          <w:numId w:val="3"/>
        </w:numPr>
        <w:spacing w:before="100" w:beforeAutospacing="1" w:after="225" w:line="240" w:lineRule="auto"/>
        <w:ind w:left="945"/>
      </w:pPr>
      <w:r>
        <w:t>Bortezomib (Velcade</w:t>
      </w:r>
      <w:r w:rsidR="00155837">
        <w:t>)</w:t>
      </w:r>
    </w:p>
    <w:p w:rsidR="00C96ED5" w:rsidRDefault="00155837" w:rsidP="00E76A16">
      <w:pPr>
        <w:spacing w:line="240" w:lineRule="auto"/>
        <w:rPr>
          <w:b/>
          <w:u w:val="single"/>
        </w:rPr>
      </w:pPr>
      <w:r w:rsidRPr="00E76A16">
        <w:rPr>
          <w:b/>
          <w:u w:val="single"/>
        </w:rPr>
        <w:t>Nursing Interventions:</w:t>
      </w:r>
    </w:p>
    <w:p w:rsidR="00E76A16" w:rsidRDefault="00E76A16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</w:t>
      </w:r>
      <w:r w:rsidR="00672A5C">
        <w:t xml:space="preserve"> patients the</w:t>
      </w:r>
      <w:r>
        <w:t xml:space="preserve"> importance of medication compliance</w:t>
      </w:r>
      <w:r w:rsidR="00672A5C">
        <w:t>.</w:t>
      </w:r>
    </w:p>
    <w:p w:rsidR="00E76A16" w:rsidRDefault="00E76A16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 patient to avoid extreme temperatures.</w:t>
      </w:r>
    </w:p>
    <w:p w:rsidR="00E76A16" w:rsidRDefault="00E76A16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 patient to avoid shoes that are too tight.</w:t>
      </w:r>
    </w:p>
    <w:p w:rsidR="00E76A16" w:rsidRDefault="000B7C6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 xml:space="preserve">Teach patient to avoid </w:t>
      </w:r>
      <w:r w:rsidR="00E76A16">
        <w:t>alcohol</w:t>
      </w:r>
      <w:r>
        <w:t>, it</w:t>
      </w:r>
      <w:r w:rsidR="00E76A16">
        <w:t xml:space="preserve"> may make CIPN worse.</w:t>
      </w:r>
    </w:p>
    <w:p w:rsidR="00E76A16" w:rsidRDefault="000B7C6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 diabetic patients the importance of controlling their diabetes &amp; importance of controlling their blood sugar</w:t>
      </w:r>
      <w:r w:rsidR="00672A5C">
        <w:t>.</w:t>
      </w:r>
    </w:p>
    <w:p w:rsidR="00E76A16" w:rsidRDefault="00672A5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 xml:space="preserve">Teach patients to </w:t>
      </w:r>
      <w:r w:rsidR="00E76A16">
        <w:t xml:space="preserve">use knives, scissors, box cutters, and other sharp objects gently and carefully. </w:t>
      </w:r>
    </w:p>
    <w:p w:rsidR="00E76A16" w:rsidRDefault="00672A5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 patients to protect their</w:t>
      </w:r>
      <w:r w:rsidR="00E76A16">
        <w:t xml:space="preserve"> </w:t>
      </w:r>
      <w:r>
        <w:t>hands by wearing gloves when they are</w:t>
      </w:r>
      <w:r w:rsidR="00E76A16">
        <w:t xml:space="preserve"> clean</w:t>
      </w:r>
      <w:r>
        <w:t>ing</w:t>
      </w:r>
      <w:r w:rsidR="00E76A16">
        <w:t>, work outdoors, or do repairs.</w:t>
      </w:r>
    </w:p>
    <w:p w:rsidR="000B7C6C" w:rsidRDefault="000B7C6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 xml:space="preserve">Teach patients to how to care for their </w:t>
      </w:r>
      <w:r w:rsidR="00E76A16">
        <w:t xml:space="preserve">feet. </w:t>
      </w:r>
    </w:p>
    <w:p w:rsidR="00E76A16" w:rsidRDefault="000B7C6C" w:rsidP="000B7C6C">
      <w:pPr>
        <w:numPr>
          <w:ilvl w:val="1"/>
          <w:numId w:val="6"/>
        </w:numPr>
        <w:spacing w:before="100" w:beforeAutospacing="1" w:after="225" w:line="240" w:lineRule="auto"/>
      </w:pPr>
      <w:r>
        <w:t xml:space="preserve">Instruct them to look at their feet </w:t>
      </w:r>
      <w:r w:rsidR="00E76A16">
        <w:t>once a day to see if you ha</w:t>
      </w:r>
      <w:r>
        <w:t>ve any injuries or open sores. Instruct them to a</w:t>
      </w:r>
      <w:r w:rsidR="00E76A16">
        <w:t xml:space="preserve">lways wear shoes that cover your whole foot when walking, even at home. </w:t>
      </w:r>
    </w:p>
    <w:p w:rsidR="000B7C6C" w:rsidRDefault="000B7C6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 xml:space="preserve">Teach patients to be sure that they have ways to support themselves </w:t>
      </w:r>
      <w:r w:rsidR="00E76A16">
        <w:t>if</w:t>
      </w:r>
      <w:r>
        <w:t xml:space="preserve"> they have problems with balance</w:t>
      </w:r>
      <w:r w:rsidR="00E76A16">
        <w:t xml:space="preserve">. </w:t>
      </w:r>
    </w:p>
    <w:p w:rsidR="00E76A16" w:rsidRDefault="000B7C6C" w:rsidP="00E76A16">
      <w:pPr>
        <w:numPr>
          <w:ilvl w:val="0"/>
          <w:numId w:val="6"/>
        </w:numPr>
        <w:spacing w:before="100" w:beforeAutospacing="1" w:after="225" w:line="240" w:lineRule="auto"/>
        <w:ind w:left="945"/>
      </w:pPr>
      <w:r>
        <w:t>Teach patient how to use a</w:t>
      </w:r>
      <w:r w:rsidR="00E76A16">
        <w:t xml:space="preserve"> walker or cane </w:t>
      </w:r>
      <w:r>
        <w:t>for extra support</w:t>
      </w:r>
      <w:r w:rsidR="00672A5C">
        <w:t>.</w:t>
      </w:r>
    </w:p>
    <w:p w:rsidR="00CD3D45" w:rsidRPr="00CD3D45" w:rsidRDefault="00CD3D45" w:rsidP="00E76A16">
      <w:pPr>
        <w:numPr>
          <w:ilvl w:val="0"/>
          <w:numId w:val="6"/>
        </w:numPr>
        <w:spacing w:before="100" w:beforeAutospacing="1" w:after="225" w:line="240" w:lineRule="auto"/>
        <w:ind w:left="945"/>
        <w:rPr>
          <w:b/>
        </w:rPr>
      </w:pPr>
      <w:r w:rsidRPr="00CD3D45">
        <w:rPr>
          <w:b/>
        </w:rPr>
        <w:t xml:space="preserve">Teach patient to advocate for themselves! </w:t>
      </w:r>
    </w:p>
    <w:p w:rsidR="00CD3D45" w:rsidRPr="00CD3D45" w:rsidRDefault="00CD3D45" w:rsidP="00CD3D45">
      <w:pPr>
        <w:numPr>
          <w:ilvl w:val="1"/>
          <w:numId w:val="6"/>
        </w:numPr>
        <w:spacing w:before="100" w:beforeAutospacing="1" w:after="225" w:line="240" w:lineRule="auto"/>
        <w:rPr>
          <w:b/>
        </w:rPr>
      </w:pPr>
      <w:r w:rsidRPr="00CD3D45">
        <w:rPr>
          <w:b/>
        </w:rPr>
        <w:t>Teach patient to report signs and symptoms and concerns to health care provided.</w:t>
      </w:r>
    </w:p>
    <w:p w:rsidR="000B7C6C" w:rsidRDefault="000B7C6C" w:rsidP="000B7C6C">
      <w:pPr>
        <w:spacing w:line="240" w:lineRule="auto"/>
      </w:pPr>
      <w:r>
        <w:t>Excellent Nursing Article on Nursing Interventions for CIPN</w:t>
      </w:r>
    </w:p>
    <w:p w:rsidR="000B7C6C" w:rsidRDefault="00CD3D45" w:rsidP="00E76A16">
      <w:pPr>
        <w:spacing w:line="240" w:lineRule="auto"/>
      </w:pPr>
      <w:hyperlink r:id="rId8" w:history="1">
        <w:r w:rsidR="000B7C6C" w:rsidRPr="00B323B7">
          <w:rPr>
            <w:rStyle w:val="Hyperlink"/>
          </w:rPr>
          <w:t>http://ons.metapress.com/content/38054849w7731327/</w:t>
        </w:r>
      </w:hyperlink>
    </w:p>
    <w:p w:rsidR="00155837" w:rsidRPr="00E76A16" w:rsidRDefault="00155837" w:rsidP="00E76A16">
      <w:pPr>
        <w:spacing w:line="240" w:lineRule="auto"/>
        <w:rPr>
          <w:b/>
          <w:u w:val="single"/>
        </w:rPr>
      </w:pPr>
      <w:r w:rsidRPr="00E76A16">
        <w:rPr>
          <w:b/>
          <w:u w:val="single"/>
        </w:rPr>
        <w:t>Medications for CIPN:</w:t>
      </w:r>
    </w:p>
    <w:p w:rsidR="00E76A16" w:rsidRPr="00E76A16" w:rsidRDefault="00E76A16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t xml:space="preserve">Neurotin (Gabapentin): </w:t>
      </w:r>
      <w:r>
        <w:t>used to decrease numbness and tingling from nerve damage</w:t>
      </w:r>
    </w:p>
    <w:p w:rsidR="00155837" w:rsidRPr="00E76A16" w:rsidRDefault="00155837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rPr>
          <w:bCs/>
        </w:rPr>
        <w:t>Steroids</w:t>
      </w:r>
      <w:r w:rsidR="00E76A16" w:rsidRPr="00E76A16">
        <w:t>: used only for a short term treatment</w:t>
      </w:r>
    </w:p>
    <w:p w:rsidR="00155837" w:rsidRPr="00E76A16" w:rsidRDefault="00155837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rPr>
          <w:bCs/>
        </w:rPr>
        <w:lastRenderedPageBreak/>
        <w:t>Patches or creams of numbing medicine</w:t>
      </w:r>
      <w:r w:rsidR="00E76A16" w:rsidRPr="00E76A16">
        <w:rPr>
          <w:bCs/>
        </w:rPr>
        <w:t>: applied directly on source of pain</w:t>
      </w:r>
      <w:r w:rsidRPr="00E76A16">
        <w:t xml:space="preserve"> </w:t>
      </w:r>
    </w:p>
    <w:p w:rsidR="00E76A16" w:rsidRPr="00E76A16" w:rsidRDefault="00155837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rPr>
          <w:bCs/>
        </w:rPr>
        <w:t>Anti-depressant medicines</w:t>
      </w:r>
      <w:r w:rsidR="00E76A16" w:rsidRPr="00E76A16">
        <w:t>: used to treat depression</w:t>
      </w:r>
      <w:r w:rsidRPr="00E76A16">
        <w:t xml:space="preserve"> </w:t>
      </w:r>
    </w:p>
    <w:p w:rsidR="00155837" w:rsidRPr="00E76A16" w:rsidRDefault="00E76A16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rPr>
          <w:bCs/>
        </w:rPr>
        <w:t>Anti-convulsant medicines</w:t>
      </w:r>
      <w:r w:rsidRPr="00E76A16">
        <w:t xml:space="preserve">: used as an off label treatment for </w:t>
      </w:r>
      <w:r w:rsidR="00155837" w:rsidRPr="00E76A16">
        <w:t>nerve pain</w:t>
      </w:r>
    </w:p>
    <w:p w:rsidR="00155837" w:rsidRPr="00E76A16" w:rsidRDefault="00E76A16" w:rsidP="00E76A16">
      <w:pPr>
        <w:numPr>
          <w:ilvl w:val="0"/>
          <w:numId w:val="4"/>
        </w:numPr>
        <w:spacing w:before="100" w:beforeAutospacing="1" w:after="225" w:line="240" w:lineRule="auto"/>
        <w:ind w:left="945"/>
      </w:pPr>
      <w:r w:rsidRPr="00E76A16">
        <w:rPr>
          <w:bCs/>
        </w:rPr>
        <w:t xml:space="preserve">Opioids or narcotics: used </w:t>
      </w:r>
      <w:r w:rsidR="00155837" w:rsidRPr="00E76A16">
        <w:t xml:space="preserve"> for when pain is severe</w:t>
      </w:r>
    </w:p>
    <w:p w:rsidR="00155837" w:rsidRPr="00E76A16" w:rsidRDefault="00155837" w:rsidP="00E76A16">
      <w:pPr>
        <w:spacing w:line="240" w:lineRule="auto"/>
        <w:rPr>
          <w:b/>
          <w:u w:val="single"/>
        </w:rPr>
      </w:pPr>
      <w:r w:rsidRPr="00E76A16">
        <w:rPr>
          <w:b/>
          <w:u w:val="single"/>
        </w:rPr>
        <w:t>Treatment Options: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Electrical nerve stimulation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Occupational</w:t>
      </w:r>
      <w:r w:rsidR="00672A5C">
        <w:t xml:space="preserve">, physical, or relaxation </w:t>
      </w:r>
      <w:r>
        <w:t>therapy</w:t>
      </w:r>
    </w:p>
    <w:p w:rsidR="00155837" w:rsidRDefault="00672A5C" w:rsidP="00672A5C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Massage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Guided imagery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Distraction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Acupuncture</w:t>
      </w:r>
    </w:p>
    <w:p w:rsidR="00155837" w:rsidRDefault="00155837" w:rsidP="00E76A16">
      <w:pPr>
        <w:numPr>
          <w:ilvl w:val="0"/>
          <w:numId w:val="5"/>
        </w:numPr>
        <w:spacing w:before="100" w:beforeAutospacing="1" w:after="225" w:line="240" w:lineRule="auto"/>
        <w:ind w:left="945"/>
      </w:pPr>
      <w:r>
        <w:t>Biofeedback</w:t>
      </w:r>
    </w:p>
    <w:p w:rsidR="00901EC3" w:rsidRDefault="00901EC3" w:rsidP="00672A5C">
      <w:pPr>
        <w:spacing w:before="100" w:beforeAutospacing="1" w:after="225" w:line="240" w:lineRule="auto"/>
        <w:ind w:left="7200" w:firstLine="720"/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7BDE7C60" wp14:editId="21567A8B">
            <wp:extent cx="1596639" cy="1447800"/>
            <wp:effectExtent l="0" t="0" r="3810" b="0"/>
            <wp:docPr id="5" name="Picture 5" descr="https://encrypted-tbn0.google.com/images?q=tbn:ANd9GcRggzYAVdpIvbt0kMZL7yl9Lqr6JXghBHFATVq1XAh-tWBlKjt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ggzYAVdpIvbt0kMZL7yl9Lqr6JXghBHFATVq1XAh-tWBlKjt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639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837" w:rsidRDefault="00CD3D45" w:rsidP="00E76A16">
      <w:pPr>
        <w:spacing w:line="240" w:lineRule="auto"/>
      </w:pPr>
      <w:r>
        <w:t>-</w:t>
      </w:r>
      <w:r w:rsidR="00155837">
        <w:t>Excellent Nursing Article on Nursing Interv</w:t>
      </w:r>
      <w:r w:rsidR="00E76A16">
        <w:t>entions for CIPN</w:t>
      </w:r>
    </w:p>
    <w:p w:rsidR="00E76A16" w:rsidRDefault="00CD3D45" w:rsidP="00E76A16">
      <w:pPr>
        <w:spacing w:line="240" w:lineRule="auto"/>
      </w:pPr>
      <w:hyperlink r:id="rId11" w:history="1">
        <w:r w:rsidR="00E76A16" w:rsidRPr="00B323B7">
          <w:rPr>
            <w:rStyle w:val="Hyperlink"/>
          </w:rPr>
          <w:t>http://ons.metapress.com/content/38054849w7731327/</w:t>
        </w:r>
      </w:hyperlink>
      <w:r w:rsidR="00E76A16">
        <w:t xml:space="preserve"> </w:t>
      </w:r>
    </w:p>
    <w:p w:rsidR="00CD3D45" w:rsidRDefault="00CD3D45" w:rsidP="00E76A16">
      <w:pPr>
        <w:spacing w:line="240" w:lineRule="auto"/>
      </w:pPr>
      <w:r>
        <w:t>-Great Pain Control Resource for Patients</w:t>
      </w:r>
    </w:p>
    <w:p w:rsidR="00CD3D45" w:rsidRDefault="00CD3D45" w:rsidP="00E76A16">
      <w:pPr>
        <w:spacing w:line="240" w:lineRule="auto"/>
      </w:pPr>
      <w:hyperlink r:id="rId12" w:history="1">
        <w:r>
          <w:rPr>
            <w:rStyle w:val="Hyperlink"/>
          </w:rPr>
          <w:t>http://www.cancer.org/Treatment/TreatmentsandSideEffects/PhysicalSideEffects/Pain/PainDiary/pain-control-toc</w:t>
        </w:r>
      </w:hyperlink>
    </w:p>
    <w:p w:rsidR="00901EC3" w:rsidRPr="00CD3D45" w:rsidRDefault="00901EC3" w:rsidP="00E76A16">
      <w:pPr>
        <w:spacing w:line="240" w:lineRule="auto"/>
        <w:rPr>
          <w:b/>
          <w:u w:val="single"/>
        </w:rPr>
      </w:pPr>
    </w:p>
    <w:p w:rsidR="00901EC3" w:rsidRPr="00CD3D45" w:rsidRDefault="00901EC3" w:rsidP="00E76A16">
      <w:pPr>
        <w:spacing w:line="240" w:lineRule="auto"/>
        <w:rPr>
          <w:b/>
          <w:u w:val="single"/>
        </w:rPr>
      </w:pPr>
      <w:r w:rsidRPr="00CD3D45">
        <w:rPr>
          <w:b/>
          <w:u w:val="single"/>
        </w:rPr>
        <w:t>Sources</w:t>
      </w:r>
      <w:r w:rsidR="00CD3D45" w:rsidRPr="00CD3D45">
        <w:rPr>
          <w:b/>
          <w:u w:val="single"/>
        </w:rPr>
        <w:t xml:space="preserve"> &amp; References</w:t>
      </w:r>
      <w:r w:rsidR="00CD3D45">
        <w:rPr>
          <w:b/>
          <w:u w:val="single"/>
        </w:rPr>
        <w:t>:</w:t>
      </w:r>
    </w:p>
    <w:p w:rsidR="00901EC3" w:rsidRDefault="00CD3D45" w:rsidP="00901EC3">
      <w:pPr>
        <w:pStyle w:val="ListParagraph"/>
        <w:numPr>
          <w:ilvl w:val="0"/>
          <w:numId w:val="7"/>
        </w:numPr>
      </w:pPr>
      <w:hyperlink r:id="rId13" w:history="1">
        <w:r w:rsidR="00901EC3" w:rsidRPr="00B323B7">
          <w:rPr>
            <w:rStyle w:val="Hyperlink"/>
          </w:rPr>
          <w:t>http://www.cancer.org/Treatment/TreatmentsandSideEffects/PhysicalSideEffects/ChemotherapyEffects/PeripheralNeuropathy/peripheral-neuropathy-caused-by-chemotherapy-toc</w:t>
        </w:r>
      </w:hyperlink>
    </w:p>
    <w:p w:rsidR="00901EC3" w:rsidRDefault="00CD3D45" w:rsidP="00901EC3">
      <w:pPr>
        <w:pStyle w:val="ListParagraph"/>
        <w:numPr>
          <w:ilvl w:val="0"/>
          <w:numId w:val="7"/>
        </w:numPr>
      </w:pPr>
      <w:hyperlink r:id="rId14" w:history="1">
        <w:r w:rsidR="00901EC3" w:rsidRPr="00DF6710">
          <w:rPr>
            <w:rStyle w:val="Hyperlink"/>
          </w:rPr>
          <w:t>http://www.chemocare.com/managing/numbness__tingling.asp</w:t>
        </w:r>
      </w:hyperlink>
    </w:p>
    <w:p w:rsidR="00CD3D45" w:rsidRDefault="00CD3D45" w:rsidP="00CD3D45">
      <w:pPr>
        <w:pStyle w:val="ListParagraph"/>
        <w:numPr>
          <w:ilvl w:val="0"/>
          <w:numId w:val="7"/>
        </w:numPr>
      </w:pPr>
      <w:hyperlink r:id="rId15" w:history="1">
        <w:r w:rsidRPr="006335E0">
          <w:rPr>
            <w:rStyle w:val="Hyperlink"/>
          </w:rPr>
          <w:t>http://www.cancercare.org/publications/24-understanding_and_managing_chemotherapy_side_effects?gclid=CPbBr9KR3a0CFSwBQAods0w8kw#possible-side-effects</w:t>
        </w:r>
      </w:hyperlink>
    </w:p>
    <w:p w:rsidR="00CD3D45" w:rsidRDefault="00CD3D45" w:rsidP="00CD3D45">
      <w:pPr>
        <w:pStyle w:val="ListParagraph"/>
        <w:numPr>
          <w:ilvl w:val="0"/>
          <w:numId w:val="7"/>
        </w:numPr>
      </w:pPr>
      <w:hyperlink r:id="rId16" w:history="1">
        <w:r w:rsidRPr="00DF6710">
          <w:rPr>
            <w:rStyle w:val="Hyperlink"/>
          </w:rPr>
          <w:t>http://www.cancer.gov/aboutnci/ncicancerbulletin/archive/2010/022310/page6</w:t>
        </w:r>
      </w:hyperlink>
    </w:p>
    <w:p w:rsidR="00901EC3" w:rsidRDefault="00901EC3" w:rsidP="00CD3D45">
      <w:pPr>
        <w:pStyle w:val="ListParagraph"/>
      </w:pPr>
    </w:p>
    <w:p w:rsidR="00901EC3" w:rsidRDefault="00901EC3" w:rsidP="00E76A16">
      <w:pPr>
        <w:spacing w:line="240" w:lineRule="auto"/>
      </w:pPr>
    </w:p>
    <w:sectPr w:rsidR="00901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2E4D"/>
    <w:multiLevelType w:val="multilevel"/>
    <w:tmpl w:val="162A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24F51"/>
    <w:multiLevelType w:val="multilevel"/>
    <w:tmpl w:val="2B64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85D0C"/>
    <w:multiLevelType w:val="multilevel"/>
    <w:tmpl w:val="CAC0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73B27"/>
    <w:multiLevelType w:val="multilevel"/>
    <w:tmpl w:val="0AEC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47533C"/>
    <w:multiLevelType w:val="hybridMultilevel"/>
    <w:tmpl w:val="D0389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9796F"/>
    <w:multiLevelType w:val="hybridMultilevel"/>
    <w:tmpl w:val="6840F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24909"/>
    <w:multiLevelType w:val="multilevel"/>
    <w:tmpl w:val="1FEAC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D5"/>
    <w:rsid w:val="000B7C6C"/>
    <w:rsid w:val="00155837"/>
    <w:rsid w:val="00672A5C"/>
    <w:rsid w:val="006A44E7"/>
    <w:rsid w:val="00901EC3"/>
    <w:rsid w:val="009C37D4"/>
    <w:rsid w:val="00C96ED5"/>
    <w:rsid w:val="00CD3D45"/>
    <w:rsid w:val="00E76A16"/>
    <w:rsid w:val="00E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6A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6A16"/>
    <w:rPr>
      <w:color w:val="800080" w:themeColor="followedHyperlink"/>
      <w:u w:val="single"/>
    </w:rPr>
  </w:style>
  <w:style w:type="character" w:customStyle="1" w:styleId="italics1">
    <w:name w:val="italics1"/>
    <w:basedOn w:val="DefaultParagraphFont"/>
    <w:rsid w:val="00901E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6A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6A16"/>
    <w:rPr>
      <w:color w:val="800080" w:themeColor="followedHyperlink"/>
      <w:u w:val="single"/>
    </w:rPr>
  </w:style>
  <w:style w:type="character" w:customStyle="1" w:styleId="italics1">
    <w:name w:val="italics1"/>
    <w:basedOn w:val="DefaultParagraphFont"/>
    <w:rsid w:val="00901E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single" w:sz="6" w:space="0" w:color="999999"/>
              </w:divBdr>
              <w:divsChild>
                <w:div w:id="1108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29378">
                      <w:marLeft w:val="0"/>
                      <w:marRight w:val="0"/>
                      <w:marTop w:val="150"/>
                      <w:marBottom w:val="180"/>
                      <w:divBdr>
                        <w:top w:val="single" w:sz="6" w:space="8" w:color="999999"/>
                        <w:left w:val="single" w:sz="6" w:space="0" w:color="999999"/>
                        <w:bottom w:val="single" w:sz="6" w:space="0" w:color="999999"/>
                        <w:right w:val="single" w:sz="6" w:space="0" w:color="999999"/>
                      </w:divBdr>
                    </w:div>
                    <w:div w:id="143336193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99999"/>
                        <w:right w:val="single" w:sz="6" w:space="0" w:color="999999"/>
                      </w:divBdr>
                      <w:divsChild>
                        <w:div w:id="1239560194">
                          <w:marLeft w:val="180"/>
                          <w:marRight w:val="0"/>
                          <w:marTop w:val="180"/>
                          <w:marBottom w:val="18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</w:div>
                        <w:div w:id="598412971">
                          <w:marLeft w:val="0"/>
                          <w:marRight w:val="9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434">
                                  <w:marLeft w:val="3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774812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999999"/>
                        <w:right w:val="single" w:sz="6" w:space="0" w:color="999999"/>
                      </w:divBdr>
                      <w:divsChild>
                        <w:div w:id="17227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68572">
                              <w:marLeft w:val="180"/>
                              <w:marRight w:val="180"/>
                              <w:marTop w:val="180"/>
                              <w:marBottom w:val="180"/>
                              <w:divBdr>
                                <w:top w:val="single" w:sz="6" w:space="0" w:color="FFA9B5"/>
                                <w:left w:val="single" w:sz="6" w:space="0" w:color="FFA9B5"/>
                                <w:bottom w:val="single" w:sz="6" w:space="0" w:color="FFA9B5"/>
                                <w:right w:val="single" w:sz="6" w:space="0" w:color="FFA9B5"/>
                              </w:divBdr>
                              <w:divsChild>
                                <w:div w:id="128594822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single" w:sz="6" w:space="0" w:color="999999"/>
                                    <w:left w:val="single" w:sz="6" w:space="0" w:color="999999"/>
                                    <w:bottom w:val="single" w:sz="6" w:space="0" w:color="999999"/>
                                    <w:right w:val="single" w:sz="6" w:space="0" w:color="999999"/>
                                  </w:divBdr>
                                </w:div>
                                <w:div w:id="596720829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4936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s.metapress.com/content/38054849w7731327/" TargetMode="External"/><Relationship Id="rId13" Type="http://schemas.openxmlformats.org/officeDocument/2006/relationships/hyperlink" Target="http://www.cancer.org/Treatment/TreatmentsandSideEffects/PhysicalSideEffects/ChemotherapyEffects/PeripheralNeuropathy/peripheral-neuropathy-caused-by-chemotherapy-t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cancer.org/Treatment/TreatmentsandSideEffects/PhysicalSideEffects/Pain/PainDiary/pain-control-t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ancer.gov/aboutnci/ncicancerbulletin/archive/2010/022310/page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ons.metapress.com/content/38054849w77313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ncercare.org/publications/24-understanding_and_managing_chemotherapy_side_effects?gclid=CPbBr9KR3a0CFSwBQAods0w8kw#possible-side-effects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com/imgres?hl=en&amp;biw=1366&amp;bih=619&amp;tbm=isch&amp;tbnid=9hZwKPfL9lOGpM:&amp;imgrefurl=http://www.amputee-coalition.org/inmotion/may_jun_06/neuro_charcot_partial_foot.html&amp;docid=-2U1zY4h1duUUM&amp;imgurl=http://www.amputee-coalition.org/inmotion/may_jun_06/neuro_charcot_partial_foot01.jpg&amp;w=300&amp;h=272&amp;ei=iVAcT5ioC67J0AGz5fnYCw&amp;zoom=1" TargetMode="External"/><Relationship Id="rId14" Type="http://schemas.openxmlformats.org/officeDocument/2006/relationships/hyperlink" Target="http://www.chemocare.com/managing/numbness__tingling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 Attacko</dc:creator>
  <cp:lastModifiedBy>Jacko Attacko</cp:lastModifiedBy>
  <cp:revision>2</cp:revision>
  <dcterms:created xsi:type="dcterms:W3CDTF">2012-01-22T21:25:00Z</dcterms:created>
  <dcterms:modified xsi:type="dcterms:W3CDTF">2012-01-22T21:25:00Z</dcterms:modified>
</cp:coreProperties>
</file>